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03-06/2025/7861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- г. Каховка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- г. Каховка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03-06/2025/7861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